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D35" w:rsidRDefault="00123D35">
      <w:pPr>
        <w:spacing w:after="0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A911C4" w:rsidRDefault="001E2482">
      <w:pPr>
        <w:spacing w:after="200" w:line="276" w:lineRule="auto"/>
      </w:pPr>
      <w:bookmarkStart w:id="0" w:name="_heading=h.gjdgxs" w:colFirst="0" w:colLast="0"/>
      <w:bookmarkEnd w:id="0"/>
      <w:r>
        <w:br/>
        <w:t>STUDENT NAME: ________________</w:t>
      </w:r>
      <w:r w:rsidR="00A911C4">
        <w:t xml:space="preserve"> </w:t>
      </w:r>
      <w:r w:rsidR="00A911C4">
        <w:tab/>
      </w:r>
      <w:r>
        <w:t>SCHOOL: _____________________</w:t>
      </w:r>
      <w:proofErr w:type="gramStart"/>
      <w:r>
        <w:t xml:space="preserve">_ </w:t>
      </w:r>
      <w:r w:rsidR="00A911C4">
        <w:t xml:space="preserve"> </w:t>
      </w:r>
      <w:r w:rsidR="00A911C4">
        <w:tab/>
      </w:r>
      <w:proofErr w:type="gramEnd"/>
      <w:r>
        <w:t>Date: __________</w:t>
      </w:r>
    </w:p>
    <w:p w:rsidR="00A911C4" w:rsidRDefault="00900C22">
      <w:pPr>
        <w:spacing w:after="200" w:line="276" w:lineRule="auto"/>
      </w:pPr>
      <w:r>
        <w:t>Time Meeting Schedule for: ____</w:t>
      </w:r>
      <w:bookmarkStart w:id="1" w:name="_GoBack"/>
      <w:bookmarkEnd w:id="1"/>
      <w:r>
        <w:t xml:space="preserve">____     </w:t>
      </w:r>
      <w:r w:rsidR="00A911C4">
        <w:t xml:space="preserve">Time meeting started: _______  </w:t>
      </w:r>
      <w:r w:rsidR="00A911C4">
        <w:tab/>
      </w:r>
      <w:r>
        <w:t xml:space="preserve"> </w:t>
      </w:r>
      <w:r w:rsidR="00A911C4">
        <w:t xml:space="preserve">Time </w:t>
      </w:r>
      <w:r w:rsidR="00A911C4">
        <w:t>meeting ended: _______</w:t>
      </w:r>
    </w:p>
    <w:p w:rsidR="00123D35" w:rsidRDefault="001E2482">
      <w:pPr>
        <w:spacing w:after="200" w:line="276" w:lineRule="auto"/>
      </w:pPr>
      <w:r>
        <w:t xml:space="preserve"> Meeting Participants (name, role): _____________________________________________________________________________________________________</w:t>
      </w:r>
      <w:r>
        <w:t>___________________________________________________________________</w:t>
      </w:r>
      <w:r>
        <w:t>____________________________________________________________________________________________________________________________</w:t>
      </w:r>
    </w:p>
    <w:p w:rsidR="00123D35" w:rsidRDefault="001E2482">
      <w:pPr>
        <w:spacing w:after="200" w:line="276" w:lineRule="auto"/>
      </w:pPr>
      <w:bookmarkStart w:id="2" w:name="_heading=h.pvgjup3z7eb7" w:colFirst="0" w:colLast="0"/>
      <w:bookmarkEnd w:id="2"/>
      <w:r>
        <w:t xml:space="preserve">Did the School provide you access to your </w:t>
      </w:r>
      <w:hyperlink r:id="rId8">
        <w:r>
          <w:rPr>
            <w:color w:val="1155CC"/>
            <w:u w:val="single"/>
          </w:rPr>
          <w:t>Procedural Safeguards</w:t>
        </w:r>
      </w:hyperlink>
      <w:r>
        <w:t>? ____</w:t>
      </w:r>
      <w:proofErr w:type="gramStart"/>
      <w:r>
        <w:t>Yes  _</w:t>
      </w:r>
      <w:proofErr w:type="gramEnd"/>
      <w:r>
        <w:t>____ No ___</w:t>
      </w:r>
      <w:r>
        <w:br/>
        <w:t xml:space="preserve"> Is it in your native language?_______  (If not, you may have the right to free translation and interpretation services).</w:t>
      </w:r>
    </w:p>
    <w:p w:rsidR="00123D35" w:rsidRDefault="001E2482">
      <w:pPr>
        <w:numPr>
          <w:ilvl w:val="0"/>
          <w:numId w:val="2"/>
        </w:numPr>
        <w:spacing w:after="200" w:line="276" w:lineRule="auto"/>
      </w:pPr>
      <w:r>
        <w:t>A. Get updates from STUDENT’s teachers and servic</w:t>
      </w:r>
      <w:r>
        <w:t xml:space="preserve">e providers about their recent </w:t>
      </w:r>
      <w:r>
        <w:t>performance__________</w:t>
      </w:r>
    </w:p>
    <w:p w:rsidR="00123D35" w:rsidRDefault="001E2482">
      <w:pPr>
        <w:spacing w:after="0" w:line="276" w:lineRule="auto"/>
        <w:ind w:left="720"/>
      </w:pPr>
      <w:r>
        <w:t>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3D35" w:rsidRDefault="00123D35">
      <w:pPr>
        <w:spacing w:after="0" w:line="276" w:lineRule="auto"/>
        <w:ind w:left="1080"/>
      </w:pPr>
    </w:p>
    <w:p w:rsidR="00123D35" w:rsidRDefault="001E2482" w:rsidP="00A911C4">
      <w:pPr>
        <w:numPr>
          <w:ilvl w:val="0"/>
          <w:numId w:val="1"/>
        </w:numPr>
        <w:spacing w:after="0" w:line="276" w:lineRule="auto"/>
      </w:pPr>
      <w:r>
        <w:t>E</w:t>
      </w:r>
      <w:r>
        <w:t>xpress your primary concerns about STUDENT’s educational performance and/or progress and/or what you think needs to be in place to be an appropriate educational environment where child individual needs are met and they</w:t>
      </w:r>
      <w:r>
        <w:t xml:space="preserve"> </w:t>
      </w:r>
      <w:r w:rsidR="00900C22">
        <w:t xml:space="preserve">can </w:t>
      </w:r>
      <w:r>
        <w:t>make meaningful educational progress</w:t>
      </w:r>
      <w:r>
        <w:t>. Share what you think STUDENT needs in terms of supports and services, setting at school and any supplemental information* (e.g. update from doctor, diagnosis, private evaluations, etc.)</w:t>
      </w:r>
      <w:r w:rsidR="00A911C4">
        <w:t xml:space="preserve">  </w:t>
      </w:r>
      <w:r>
        <w:t>List your talking points here (examples</w:t>
      </w:r>
      <w:r w:rsidR="00A911C4">
        <w:t xml:space="preserve"> are</w:t>
      </w:r>
      <w:r>
        <w:t xml:space="preserve"> below):</w:t>
      </w:r>
    </w:p>
    <w:p w:rsidR="00123D35" w:rsidRDefault="00123D35">
      <w:pPr>
        <w:spacing w:after="0" w:line="276" w:lineRule="auto"/>
      </w:pPr>
    </w:p>
    <w:p w:rsidR="00123D35" w:rsidRDefault="001E2482">
      <w:pPr>
        <w:numPr>
          <w:ilvl w:val="0"/>
          <w:numId w:val="4"/>
        </w:numPr>
        <w:spacing w:after="0" w:line="276" w:lineRule="auto"/>
      </w:pPr>
      <w:r>
        <w:t>Academic concerns</w:t>
      </w:r>
    </w:p>
    <w:p w:rsidR="00123D35" w:rsidRDefault="001E2482">
      <w:pPr>
        <w:numPr>
          <w:ilvl w:val="0"/>
          <w:numId w:val="4"/>
        </w:numPr>
        <w:spacing w:after="0" w:line="276" w:lineRule="auto"/>
      </w:pPr>
      <w:r>
        <w:t>Behavioral/emotional/social concerns</w:t>
      </w:r>
    </w:p>
    <w:p w:rsidR="00123D35" w:rsidRDefault="001E2482">
      <w:pPr>
        <w:numPr>
          <w:ilvl w:val="0"/>
          <w:numId w:val="4"/>
        </w:numPr>
        <w:spacing w:after="0" w:line="276" w:lineRule="auto"/>
      </w:pPr>
      <w:r>
        <w:t>Desired outcome of meeting, primary goals for student’s education</w:t>
      </w:r>
    </w:p>
    <w:p w:rsidR="00A911C4" w:rsidRDefault="00A911C4">
      <w:pPr>
        <w:numPr>
          <w:ilvl w:val="0"/>
          <w:numId w:val="4"/>
        </w:numPr>
        <w:spacing w:after="0" w:line="276" w:lineRule="auto"/>
      </w:pPr>
      <w:r>
        <w:t>If appropriate, what the student’s concerns?</w:t>
      </w:r>
    </w:p>
    <w:p w:rsidR="00123D35" w:rsidRDefault="00123D35">
      <w:pPr>
        <w:spacing w:after="0" w:line="276" w:lineRule="auto"/>
      </w:pPr>
    </w:p>
    <w:p w:rsidR="00123D35" w:rsidRDefault="001E2482">
      <w:pPr>
        <w:numPr>
          <w:ilvl w:val="0"/>
          <w:numId w:val="1"/>
        </w:numPr>
        <w:spacing w:after="0" w:line="276" w:lineRule="auto"/>
      </w:pPr>
      <w:r>
        <w:t xml:space="preserve">SCHOOL reviews results and recommendations of any recently </w:t>
      </w:r>
      <w:proofErr w:type="gramStart"/>
      <w:r>
        <w:t>completed  STUDENT’s</w:t>
      </w:r>
      <w:proofErr w:type="gramEnd"/>
      <w:r>
        <w:t xml:space="preserve"> evaluations with team:</w:t>
      </w:r>
    </w:p>
    <w:p w:rsidR="00123D35" w:rsidRDefault="001E2482">
      <w:pPr>
        <w:spacing w:after="0" w:line="276" w:lineRule="auto"/>
        <w:ind w:left="1080"/>
      </w:pPr>
      <w:r>
        <w:t>_________________________________________________</w:t>
      </w:r>
      <w:r>
        <w:t>_______________________________________</w:t>
      </w:r>
    </w:p>
    <w:p w:rsidR="00A911C4" w:rsidRDefault="00A911C4" w:rsidP="00A911C4">
      <w:pPr>
        <w:spacing w:after="0" w:line="276" w:lineRule="auto"/>
        <w:ind w:left="1080"/>
      </w:pPr>
      <w:r>
        <w:t>________________________________________________________________________________________</w:t>
      </w:r>
    </w:p>
    <w:p w:rsidR="00A911C4" w:rsidRDefault="00A911C4">
      <w:pPr>
        <w:spacing w:after="0" w:line="276" w:lineRule="auto"/>
        <w:ind w:left="1080"/>
      </w:pPr>
    </w:p>
    <w:p w:rsidR="00A911C4" w:rsidRDefault="00A911C4">
      <w:pPr>
        <w:spacing w:after="0" w:line="276" w:lineRule="auto"/>
        <w:ind w:left="1080"/>
      </w:pPr>
    </w:p>
    <w:p w:rsidR="00123D35" w:rsidRDefault="001E2482" w:rsidP="00900C22">
      <w:pPr>
        <w:numPr>
          <w:ilvl w:val="0"/>
          <w:numId w:val="1"/>
        </w:numPr>
        <w:spacing w:after="0" w:line="276" w:lineRule="auto"/>
      </w:pPr>
      <w:r>
        <w:lastRenderedPageBreak/>
        <w:t>Get feedback from STUDENT’s team about any results and recommendations from any new evaluations/data</w:t>
      </w:r>
      <w:r>
        <w:t>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</w:t>
      </w:r>
      <w:r>
        <w:t>________________</w:t>
      </w:r>
    </w:p>
    <w:p w:rsidR="00123D35" w:rsidRDefault="00123D3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0"/>
      </w:tblGrid>
      <w:tr w:rsidR="00123D35">
        <w:trPr>
          <w:trHeight w:val="260"/>
        </w:trPr>
        <w:tc>
          <w:tcPr>
            <w:tcW w:w="10800" w:type="dxa"/>
            <w:shd w:val="clear" w:color="auto" w:fill="0070C0"/>
          </w:tcPr>
          <w:p w:rsidR="00123D35" w:rsidRDefault="001E2482">
            <w:pPr>
              <w:numPr>
                <w:ilvl w:val="0"/>
                <w:numId w:val="1"/>
              </w:numPr>
              <w:spacing w:after="0" w:line="240" w:lineRule="auto"/>
              <w:rPr>
                <w:rFonts w:ascii="Georgia" w:eastAsia="Georgia" w:hAnsi="Georgia" w:cs="Georgia"/>
                <w:b/>
                <w:color w:val="FFFFFF"/>
                <w:sz w:val="26"/>
                <w:szCs w:val="26"/>
              </w:rPr>
            </w:pPr>
            <w:r>
              <w:rPr>
                <w:rFonts w:ascii="Georgia" w:eastAsia="Georgia" w:hAnsi="Georgia" w:cs="Georgia"/>
                <w:b/>
                <w:color w:val="FFFFFF"/>
                <w:sz w:val="26"/>
                <w:szCs w:val="26"/>
              </w:rPr>
              <w:t>ASKS. Explain that based on the evaluations, data, information presented and your own observations you are asking for the following:</w:t>
            </w:r>
          </w:p>
        </w:tc>
      </w:tr>
    </w:tbl>
    <w:p w:rsidR="00123D35" w:rsidRDefault="00123D35">
      <w:pPr>
        <w:spacing w:after="0" w:line="240" w:lineRule="auto"/>
      </w:pPr>
    </w:p>
    <w:p w:rsidR="00123D35" w:rsidRDefault="001E2482">
      <w:pPr>
        <w:numPr>
          <w:ilvl w:val="0"/>
          <w:numId w:val="3"/>
        </w:numPr>
        <w:spacing w:after="0"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That School develop an IEP for the student identifying </w:t>
      </w:r>
      <w:r>
        <w:rPr>
          <w:i/>
          <w:sz w:val="24"/>
          <w:szCs w:val="24"/>
          <w:highlight w:val="white"/>
          <w:u w:val="single"/>
        </w:rPr>
        <w:t>___________________</w:t>
      </w:r>
      <w:r>
        <w:rPr>
          <w:i/>
          <w:sz w:val="24"/>
          <w:szCs w:val="24"/>
        </w:rPr>
        <w:t xml:space="preserve"> as their primary disability classification (ma</w:t>
      </w:r>
      <w:r>
        <w:rPr>
          <w:i/>
          <w:sz w:val="24"/>
          <w:szCs w:val="24"/>
        </w:rPr>
        <w:t>king note of any other conditions/diagnoses)</w:t>
      </w:r>
    </w:p>
    <w:p w:rsidR="00123D35" w:rsidRDefault="001E2482">
      <w:pPr>
        <w:numPr>
          <w:ilvl w:val="0"/>
          <w:numId w:val="3"/>
        </w:numPr>
        <w:spacing w:after="0"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STUDENT’s IEP reflect their need for special education services, </w:t>
      </w:r>
      <w:r w:rsidR="00A911C4">
        <w:rPr>
          <w:i/>
          <w:sz w:val="24"/>
          <w:szCs w:val="24"/>
        </w:rPr>
        <w:t>including</w:t>
      </w:r>
      <w:r>
        <w:rPr>
          <w:i/>
          <w:sz w:val="24"/>
          <w:szCs w:val="24"/>
        </w:rPr>
        <w:t xml:space="preserve"> specialized instruction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  <w:u w:val="single"/>
        </w:rPr>
        <w:t>inside/outside</w:t>
      </w:r>
      <w:r>
        <w:rPr>
          <w:i/>
          <w:sz w:val="24"/>
          <w:szCs w:val="24"/>
        </w:rPr>
        <w:t xml:space="preserve"> the general education setting in the amount of </w:t>
      </w:r>
      <w:r>
        <w:rPr>
          <w:b/>
          <w:i/>
          <w:sz w:val="24"/>
          <w:szCs w:val="24"/>
        </w:rPr>
        <w:t>____</w:t>
      </w:r>
      <w:r>
        <w:rPr>
          <w:i/>
          <w:sz w:val="24"/>
          <w:szCs w:val="24"/>
        </w:rPr>
        <w:t xml:space="preserve"> hours/minutes per week</w:t>
      </w:r>
    </w:p>
    <w:p w:rsidR="00123D35" w:rsidRDefault="001E2482">
      <w:pPr>
        <w:numPr>
          <w:ilvl w:val="0"/>
          <w:numId w:val="3"/>
        </w:numPr>
        <w:spacing w:after="0"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STUDENT’s IEP reflect the need for </w:t>
      </w:r>
      <w:r>
        <w:rPr>
          <w:b/>
          <w:i/>
          <w:sz w:val="24"/>
          <w:szCs w:val="24"/>
        </w:rPr>
        <w:t>____________________</w:t>
      </w:r>
      <w:r>
        <w:rPr>
          <w:i/>
          <w:sz w:val="24"/>
          <w:szCs w:val="24"/>
        </w:rPr>
        <w:t xml:space="preserve"> related services in the form of </w:t>
      </w:r>
      <w:r>
        <w:rPr>
          <w:b/>
          <w:i/>
          <w:sz w:val="24"/>
          <w:szCs w:val="24"/>
        </w:rPr>
        <w:t>______________</w:t>
      </w:r>
      <w:r>
        <w:rPr>
          <w:i/>
          <w:sz w:val="24"/>
          <w:szCs w:val="24"/>
        </w:rPr>
        <w:t xml:space="preserve">_ at least </w:t>
      </w:r>
      <w:r>
        <w:rPr>
          <w:b/>
          <w:i/>
          <w:sz w:val="24"/>
          <w:szCs w:val="24"/>
        </w:rPr>
        <w:t>___</w:t>
      </w:r>
      <w:r>
        <w:rPr>
          <w:i/>
          <w:sz w:val="24"/>
          <w:szCs w:val="24"/>
        </w:rPr>
        <w:t xml:space="preserve"> minutes per week </w:t>
      </w:r>
      <w:r>
        <w:rPr>
          <w:b/>
          <w:i/>
          <w:sz w:val="24"/>
          <w:szCs w:val="24"/>
          <w:u w:val="single"/>
        </w:rPr>
        <w:t>inside/outside</w:t>
      </w:r>
      <w:r>
        <w:rPr>
          <w:i/>
          <w:sz w:val="24"/>
          <w:szCs w:val="24"/>
        </w:rPr>
        <w:t xml:space="preserve"> the general education setting</w:t>
      </w:r>
    </w:p>
    <w:p w:rsidR="00123D35" w:rsidRDefault="001E2482">
      <w:pPr>
        <w:numPr>
          <w:ilvl w:val="0"/>
          <w:numId w:val="3"/>
        </w:numPr>
        <w:spacing w:after="0"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SCHOOL agrees to evaluate STUDENT by performing the following assessments: </w:t>
      </w:r>
    </w:p>
    <w:p w:rsidR="00123D35" w:rsidRDefault="001E2482">
      <w:pPr>
        <w:spacing w:after="0" w:line="276" w:lineRule="auto"/>
        <w:ind w:left="1440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__________________________________________________________________________.</w:t>
      </w:r>
    </w:p>
    <w:p w:rsidR="00123D35" w:rsidRDefault="001E2482">
      <w:pPr>
        <w:numPr>
          <w:ilvl w:val="0"/>
          <w:numId w:val="3"/>
        </w:numPr>
        <w:spacing w:after="0"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SCHOOL add/amend any language</w:t>
      </w:r>
      <w:r w:rsidR="00A911C4">
        <w:rPr>
          <w:i/>
          <w:sz w:val="24"/>
          <w:szCs w:val="24"/>
        </w:rPr>
        <w:t>/goals</w:t>
      </w:r>
      <w:r>
        <w:rPr>
          <w:i/>
          <w:sz w:val="24"/>
          <w:szCs w:val="24"/>
        </w:rPr>
        <w:t xml:space="preserve"> of the IEP to be more accurate and </w:t>
      </w:r>
      <w:proofErr w:type="gramStart"/>
      <w:r>
        <w:rPr>
          <w:i/>
          <w:sz w:val="24"/>
          <w:szCs w:val="24"/>
        </w:rPr>
        <w:t>appropriate  (</w:t>
      </w:r>
      <w:proofErr w:type="gramEnd"/>
      <w:r>
        <w:rPr>
          <w:i/>
          <w:sz w:val="24"/>
          <w:szCs w:val="24"/>
        </w:rPr>
        <w:t>be specific).</w:t>
      </w:r>
    </w:p>
    <w:p w:rsidR="00123D35" w:rsidRDefault="00123D35">
      <w:pPr>
        <w:spacing w:after="0" w:line="276" w:lineRule="auto"/>
        <w:ind w:left="1440"/>
        <w:rPr>
          <w:i/>
        </w:rPr>
      </w:pPr>
    </w:p>
    <w:p w:rsidR="00123D35" w:rsidRDefault="001E2482">
      <w:pPr>
        <w:numPr>
          <w:ilvl w:val="0"/>
          <w:numId w:val="1"/>
        </w:numPr>
        <w:spacing w:after="0" w:line="276" w:lineRule="auto"/>
      </w:pPr>
      <w:r>
        <w:t>Find out if S</w:t>
      </w:r>
      <w:r>
        <w:t>CHOOL is willing to agree to or consider your requests. If SCHOOL proposes or refuses to make a change to STUDENT’s identification, evaluation or placement, you have a right to request and receive Prior Written Notice (PWN) laying out the school district’s</w:t>
      </w:r>
      <w:r>
        <w:t xml:space="preserve"> reasons for doing so. You also have a </w:t>
      </w:r>
      <w:hyperlink r:id="rId9">
        <w:r>
          <w:rPr>
            <w:color w:val="1155CC"/>
            <w:u w:val="single"/>
          </w:rPr>
          <w:t>right to dispute any decisions</w:t>
        </w:r>
      </w:hyperlink>
      <w:r>
        <w:t xml:space="preserve"> made about your child’s identification, evaluation and educat</w:t>
      </w:r>
      <w:r>
        <w:t xml:space="preserve">ional placement through completing a due process hearing request or state complaint. You can find more information about the </w:t>
      </w:r>
      <w:hyperlink r:id="rId10">
        <w:r>
          <w:rPr>
            <w:color w:val="1155CC"/>
            <w:u w:val="single"/>
          </w:rPr>
          <w:t>steps in the special e</w:t>
        </w:r>
        <w:r>
          <w:rPr>
            <w:color w:val="1155CC"/>
            <w:u w:val="single"/>
          </w:rPr>
          <w:t>ducation</w:t>
        </w:r>
      </w:hyperlink>
      <w:r>
        <w:t xml:space="preserve"> process on AJE’s website (</w:t>
      </w:r>
      <w:hyperlink r:id="rId11">
        <w:r>
          <w:rPr>
            <w:color w:val="1155CC"/>
            <w:u w:val="single"/>
          </w:rPr>
          <w:t>www.aje-dc.org</w:t>
        </w:r>
      </w:hyperlink>
      <w:r>
        <w:t xml:space="preserve">). </w:t>
      </w:r>
    </w:p>
    <w:p w:rsidR="00123D35" w:rsidRDefault="001E2482">
      <w:pPr>
        <w:numPr>
          <w:ilvl w:val="0"/>
          <w:numId w:val="1"/>
        </w:numPr>
        <w:spacing w:after="200" w:line="276" w:lineRule="auto"/>
      </w:pPr>
      <w:r>
        <w:t>At the end of the meeting, be sure to request copies of the school’s meeting notes, the PWN (if relevant), the finalized IEP</w:t>
      </w:r>
      <w:r w:rsidR="00A911C4">
        <w:t xml:space="preserve"> (if ready)</w:t>
      </w:r>
      <w:r>
        <w:t xml:space="preserve"> and any other educational records yo</w:t>
      </w:r>
      <w:r>
        <w:t>u would like to receive copies of.</w:t>
      </w:r>
    </w:p>
    <w:p w:rsidR="00123D35" w:rsidRDefault="001E2482">
      <w:pPr>
        <w:spacing w:after="200" w:line="276" w:lineRule="auto"/>
      </w:pPr>
      <w:r>
        <w:t>Additional Meeting Notes: _______________________________________________________________</w:t>
      </w:r>
      <w:r>
        <w:t>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</w:t>
      </w:r>
    </w:p>
    <w:p w:rsidR="00123D35" w:rsidRDefault="001E2482">
      <w:pPr>
        <w:spacing w:after="200" w:line="276" w:lineRule="auto"/>
      </w:pPr>
      <w:r>
        <w:t>Things to follow-up on and upcoming meeting dates: _______________________________________________________</w:t>
      </w:r>
      <w:r>
        <w:t>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</w:t>
      </w:r>
    </w:p>
    <w:tbl>
      <w:tblPr>
        <w:tblStyle w:val="a2"/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0"/>
      </w:tblGrid>
      <w:tr w:rsidR="00123D35">
        <w:trPr>
          <w:trHeight w:val="242"/>
        </w:trPr>
        <w:tc>
          <w:tcPr>
            <w:tcW w:w="10800" w:type="dxa"/>
            <w:shd w:val="clear" w:color="auto" w:fill="0070C0"/>
          </w:tcPr>
          <w:p w:rsidR="00123D35" w:rsidRDefault="001E2482">
            <w:pPr>
              <w:spacing w:after="0" w:line="240" w:lineRule="auto"/>
              <w:rPr>
                <w:rFonts w:ascii="Garamond" w:eastAsia="Garamond" w:hAnsi="Garamond" w:cs="Garamond"/>
                <w:b/>
                <w:color w:val="FFFFFF"/>
              </w:rPr>
            </w:pPr>
            <w:r>
              <w:rPr>
                <w:rFonts w:ascii="Georgia" w:eastAsia="Georgia" w:hAnsi="Georgia" w:cs="Georgia"/>
                <w:b/>
                <w:color w:val="FFFFFF"/>
                <w:sz w:val="26"/>
                <w:szCs w:val="26"/>
              </w:rPr>
              <w:t xml:space="preserve">Need Additional Help? </w:t>
            </w:r>
          </w:p>
        </w:tc>
      </w:tr>
    </w:tbl>
    <w:p w:rsidR="00123D35" w:rsidRDefault="00123D35">
      <w:pPr>
        <w:spacing w:after="0" w:line="240" w:lineRule="auto"/>
        <w:rPr>
          <w:rFonts w:ascii="Garamond" w:eastAsia="Garamond" w:hAnsi="Garamond" w:cs="Garamond"/>
        </w:rPr>
      </w:pPr>
    </w:p>
    <w:p w:rsidR="00123D35" w:rsidRDefault="001E2482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If you have questions or would like to requ</w:t>
      </w:r>
      <w:r>
        <w:rPr>
          <w:rFonts w:ascii="Garamond" w:eastAsia="Garamond" w:hAnsi="Garamond" w:cs="Garamond"/>
        </w:rPr>
        <w:t xml:space="preserve">est direct assistance in a D.C. educational matter, call, email or visit AJE:  </w:t>
      </w:r>
    </w:p>
    <w:p w:rsidR="00123D35" w:rsidRDefault="001E2482" w:rsidP="00900C22">
      <w:pPr>
        <w:spacing w:after="0" w:line="240" w:lineRule="auto"/>
        <w:rPr>
          <w:b/>
        </w:rPr>
      </w:pPr>
      <w:r>
        <w:rPr>
          <w:rFonts w:ascii="Garamond" w:eastAsia="Garamond" w:hAnsi="Garamond" w:cs="Garamond"/>
        </w:rPr>
        <w:t xml:space="preserve">(202) 678-8060 • </w:t>
      </w:r>
      <w:hyperlink r:id="rId12">
        <w:r>
          <w:rPr>
            <w:rFonts w:ascii="Garamond" w:eastAsia="Garamond" w:hAnsi="Garamond" w:cs="Garamond"/>
            <w:color w:val="0000FF"/>
            <w:u w:val="single"/>
          </w:rPr>
          <w:t>information@aje-dc.org</w:t>
        </w:r>
      </w:hyperlink>
      <w:r>
        <w:rPr>
          <w:rFonts w:ascii="Garamond" w:eastAsia="Garamond" w:hAnsi="Garamond" w:cs="Garamond"/>
          <w:color w:val="0000FF"/>
          <w:u w:val="single"/>
        </w:rPr>
        <w:t xml:space="preserve"> </w:t>
      </w:r>
      <w:r>
        <w:rPr>
          <w:rFonts w:ascii="Garamond" w:eastAsia="Garamond" w:hAnsi="Garamond" w:cs="Garamond"/>
        </w:rPr>
        <w:t xml:space="preserve"> •  </w:t>
      </w:r>
      <w:hyperlink r:id="rId13">
        <w:r>
          <w:rPr>
            <w:rFonts w:ascii="Garamond" w:eastAsia="Garamond" w:hAnsi="Garamond" w:cs="Garamond"/>
            <w:color w:val="0000FF"/>
            <w:u w:val="single"/>
          </w:rPr>
          <w:t>www.aje-dc.org</w:t>
        </w:r>
      </w:hyperlink>
      <w:r>
        <w:rPr>
          <w:rFonts w:ascii="Garamond" w:eastAsia="Garamond" w:hAnsi="Garamond" w:cs="Garamond"/>
        </w:rPr>
        <w:t xml:space="preserve">   </w:t>
      </w:r>
      <w:proofErr w:type="gramStart"/>
      <w:r>
        <w:rPr>
          <w:rFonts w:ascii="Garamond" w:eastAsia="Garamond" w:hAnsi="Garamond" w:cs="Garamond"/>
        </w:rPr>
        <w:t>•  1200</w:t>
      </w:r>
      <w:proofErr w:type="gramEnd"/>
      <w:r>
        <w:rPr>
          <w:rFonts w:ascii="Garamond" w:eastAsia="Garamond" w:hAnsi="Garamond" w:cs="Garamond"/>
        </w:rPr>
        <w:t xml:space="preserve"> G Street NW Suite 725 • Washington, D.C. 20005 (Metro Center).   Mary’s Center Intake on Tuesdays and Thursdays at 3912 Georgia Avenue, NW, Washington, DC 20011.</w:t>
      </w:r>
    </w:p>
    <w:sectPr w:rsidR="00123D35">
      <w:headerReference w:type="default" r:id="rId14"/>
      <w:footerReference w:type="even" r:id="rId15"/>
      <w:footerReference w:type="default" r:id="rId16"/>
      <w:pgSz w:w="12240" w:h="15840"/>
      <w:pgMar w:top="720" w:right="720" w:bottom="994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482" w:rsidRDefault="001E2482">
      <w:pPr>
        <w:spacing w:after="0" w:line="240" w:lineRule="auto"/>
      </w:pPr>
      <w:r>
        <w:separator/>
      </w:r>
    </w:p>
  </w:endnote>
  <w:endnote w:type="continuationSeparator" w:id="0">
    <w:p w:rsidR="001E2482" w:rsidRDefault="001E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D35" w:rsidRDefault="001E24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620"/>
      </w:tabs>
      <w:spacing w:after="0" w:line="240" w:lineRule="auto"/>
      <w:rPr>
        <w:rFonts w:ascii="Garamond" w:eastAsia="Garamond" w:hAnsi="Garamond" w:cs="Garamond"/>
        <w:color w:val="000000"/>
        <w:sz w:val="20"/>
        <w:szCs w:val="20"/>
      </w:rPr>
    </w:pPr>
    <w:r>
      <w:rPr>
        <w:rFonts w:ascii="Garamond" w:eastAsia="Garamond" w:hAnsi="Garamond" w:cs="Garamond"/>
        <w:color w:val="000000"/>
        <w:sz w:val="20"/>
        <w:szCs w:val="20"/>
      </w:rPr>
      <w:tab/>
    </w:r>
    <w:r>
      <w:rPr>
        <w:rFonts w:ascii="Garamond" w:eastAsia="Garamond" w:hAnsi="Garamond" w:cs="Garamond"/>
        <w:color w:val="000000"/>
        <w:sz w:val="20"/>
        <w:szCs w:val="20"/>
      </w:rPr>
      <w:tab/>
    </w:r>
    <w:r>
      <w:rPr>
        <w:rFonts w:ascii="Garamond" w:eastAsia="Garamond" w:hAnsi="Garamond" w:cs="Garamond"/>
        <w:color w:val="000000"/>
        <w:sz w:val="20"/>
        <w:szCs w:val="20"/>
      </w:rPr>
      <w:tab/>
    </w:r>
    <w:r>
      <w:rPr>
        <w:rFonts w:ascii="Garamond" w:eastAsia="Garamond" w:hAnsi="Garamond" w:cs="Garamond"/>
        <w:sz w:val="20"/>
        <w:szCs w:val="20"/>
      </w:rPr>
      <w:t>September</w:t>
    </w:r>
    <w:r>
      <w:rPr>
        <w:rFonts w:ascii="Garamond" w:eastAsia="Garamond" w:hAnsi="Garamond" w:cs="Garamond"/>
        <w:color w:val="000000"/>
        <w:sz w:val="20"/>
        <w:szCs w:val="20"/>
      </w:rPr>
      <w:t xml:space="preserve"> 20</w:t>
    </w:r>
    <w:r>
      <w:rPr>
        <w:rFonts w:ascii="Garamond" w:eastAsia="Garamond" w:hAnsi="Garamond" w:cs="Garamond"/>
        <w:sz w:val="20"/>
        <w:szCs w:val="20"/>
      </w:rPr>
      <w:t>20</w:t>
    </w:r>
  </w:p>
  <w:p w:rsidR="00123D35" w:rsidRDefault="00123D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  <w:p w:rsidR="00123D35" w:rsidRDefault="001E24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A911C4">
      <w:fldChar w:fldCharType="separate"/>
    </w:r>
    <w:r w:rsidR="00A911C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D35" w:rsidRDefault="001E24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62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  </w:t>
    </w:r>
  </w:p>
  <w:p w:rsidR="00123D35" w:rsidRDefault="001E24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620"/>
      </w:tabs>
      <w:spacing w:after="0" w:line="240" w:lineRule="auto"/>
      <w:jc w:val="right"/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911C4">
      <w:rPr>
        <w:color w:val="000000"/>
      </w:rPr>
      <w:fldChar w:fldCharType="separate"/>
    </w:r>
    <w:r w:rsidR="00A911C4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482" w:rsidRDefault="001E2482">
      <w:pPr>
        <w:spacing w:after="0" w:line="240" w:lineRule="auto"/>
      </w:pPr>
      <w:r>
        <w:separator/>
      </w:r>
    </w:p>
  </w:footnote>
  <w:footnote w:type="continuationSeparator" w:id="0">
    <w:p w:rsidR="001E2482" w:rsidRDefault="001E2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1C4" w:rsidRDefault="001E2482" w:rsidP="00A911C4">
    <w:pPr>
      <w:pBdr>
        <w:top w:val="nil"/>
        <w:left w:val="nil"/>
        <w:bottom w:val="nil"/>
        <w:right w:val="nil"/>
        <w:between w:val="nil"/>
      </w:pBdr>
      <w:tabs>
        <w:tab w:val="left" w:pos="-75"/>
        <w:tab w:val="left" w:pos="780"/>
        <w:tab w:val="center" w:pos="4680"/>
        <w:tab w:val="center" w:pos="4995"/>
        <w:tab w:val="right" w:pos="9360"/>
        <w:tab w:val="left" w:pos="1170"/>
        <w:tab w:val="left" w:pos="10710"/>
      </w:tabs>
      <w:spacing w:after="0" w:line="240" w:lineRule="auto"/>
      <w:ind w:right="90"/>
      <w:rPr>
        <w:rFonts w:ascii="Cambria" w:eastAsia="Cambria" w:hAnsi="Cambria" w:cs="Cambria"/>
        <w:b/>
        <w:color w:val="1F497D"/>
        <w:sz w:val="44"/>
        <w:szCs w:val="44"/>
      </w:rPr>
    </w:pPr>
    <w:r>
      <w:rPr>
        <w:rFonts w:ascii="Cambria" w:eastAsia="Cambria" w:hAnsi="Cambria" w:cs="Cambria"/>
        <w:b/>
        <w:color w:val="1F497D"/>
        <w:sz w:val="44"/>
        <w:szCs w:val="44"/>
      </w:rPr>
      <w:t>Advocates for Justice and Education, Inc.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114300</wp:posOffset>
          </wp:positionH>
          <wp:positionV relativeFrom="paragraph">
            <wp:posOffset>-17143</wp:posOffset>
          </wp:positionV>
          <wp:extent cx="1033145" cy="1050925"/>
          <wp:effectExtent l="0" t="0" r="0" b="0"/>
          <wp:wrapSquare wrapText="bothSides" distT="0" distB="0" distL="114300" distR="114300"/>
          <wp:docPr id="3" name="image1.jpg" descr="C:\Users\JMontgomery\Downloads\1479059_LA008_300[1]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JMontgomery\Downloads\1479059_LA008_300[1]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145" cy="1050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23D35" w:rsidRPr="00A911C4" w:rsidRDefault="001E2482" w:rsidP="00A911C4">
    <w:pPr>
      <w:pBdr>
        <w:top w:val="nil"/>
        <w:left w:val="nil"/>
        <w:bottom w:val="nil"/>
        <w:right w:val="nil"/>
        <w:between w:val="nil"/>
      </w:pBdr>
      <w:tabs>
        <w:tab w:val="left" w:pos="-75"/>
        <w:tab w:val="left" w:pos="780"/>
        <w:tab w:val="center" w:pos="4680"/>
        <w:tab w:val="center" w:pos="4995"/>
        <w:tab w:val="right" w:pos="9360"/>
        <w:tab w:val="left" w:pos="1170"/>
        <w:tab w:val="left" w:pos="10710"/>
      </w:tabs>
      <w:spacing w:after="0" w:line="240" w:lineRule="auto"/>
      <w:ind w:right="90"/>
      <w:rPr>
        <w:rFonts w:ascii="Cambria" w:eastAsia="Cambria" w:hAnsi="Cambria" w:cs="Cambria"/>
        <w:b/>
        <w:color w:val="1F497D"/>
        <w:sz w:val="44"/>
        <w:szCs w:val="44"/>
      </w:rPr>
    </w:pPr>
    <w:r>
      <w:rPr>
        <w:rFonts w:ascii="Cambria" w:eastAsia="Cambria" w:hAnsi="Cambria" w:cs="Cambria"/>
        <w:i/>
        <w:color w:val="C00000"/>
      </w:rPr>
      <w:t>The federally designated Parent Training and Information Center for Washington DC</w:t>
    </w:r>
  </w:p>
  <w:p w:rsidR="00123D35" w:rsidRDefault="00123D35">
    <w:pPr>
      <w:spacing w:after="0" w:line="240" w:lineRule="auto"/>
      <w:jc w:val="center"/>
      <w:rPr>
        <w:rFonts w:ascii="Georgia" w:eastAsia="Georgia" w:hAnsi="Georgia" w:cs="Georgia"/>
        <w:b/>
        <w:color w:val="44546A"/>
        <w:sz w:val="28"/>
        <w:szCs w:val="28"/>
      </w:rPr>
    </w:pPr>
  </w:p>
  <w:p w:rsidR="00123D35" w:rsidRDefault="00123D35">
    <w:pPr>
      <w:spacing w:after="0" w:line="240" w:lineRule="auto"/>
      <w:jc w:val="center"/>
      <w:rPr>
        <w:rFonts w:ascii="Georgia" w:eastAsia="Georgia" w:hAnsi="Georgia" w:cs="Georgia"/>
        <w:b/>
        <w:color w:val="44546A"/>
        <w:sz w:val="28"/>
        <w:szCs w:val="28"/>
      </w:rPr>
    </w:pPr>
  </w:p>
  <w:p w:rsidR="00A911C4" w:rsidRDefault="00A911C4">
    <w:pPr>
      <w:spacing w:after="0" w:line="240" w:lineRule="auto"/>
      <w:jc w:val="center"/>
      <w:rPr>
        <w:rFonts w:ascii="Georgia" w:eastAsia="Georgia" w:hAnsi="Georgia" w:cs="Georgia"/>
        <w:b/>
        <w:color w:val="1F497D"/>
        <w:sz w:val="28"/>
        <w:szCs w:val="28"/>
      </w:rPr>
    </w:pPr>
  </w:p>
  <w:p w:rsidR="00123D35" w:rsidRDefault="001E2482" w:rsidP="00A911C4">
    <w:pPr>
      <w:spacing w:after="0" w:line="240" w:lineRule="auto"/>
      <w:ind w:left="720" w:firstLine="720"/>
      <w:jc w:val="center"/>
      <w:rPr>
        <w:rFonts w:ascii="Georgia" w:eastAsia="Georgia" w:hAnsi="Georgia" w:cs="Georgia"/>
        <w:b/>
        <w:color w:val="44546A"/>
        <w:sz w:val="28"/>
        <w:szCs w:val="28"/>
      </w:rPr>
    </w:pPr>
    <w:r>
      <w:rPr>
        <w:rFonts w:ascii="Georgia" w:eastAsia="Georgia" w:hAnsi="Georgia" w:cs="Georgia"/>
        <w:b/>
        <w:color w:val="1F497D"/>
        <w:sz w:val="28"/>
        <w:szCs w:val="28"/>
      </w:rPr>
      <w:t>Parent’s IEP meeting agenda &amp; notes -</w:t>
    </w:r>
    <w:r w:rsidR="00A911C4">
      <w:rPr>
        <w:rFonts w:ascii="Georgia" w:eastAsia="Georgia" w:hAnsi="Georgia" w:cs="Georgia"/>
        <w:b/>
        <w:color w:val="1F497D"/>
        <w:sz w:val="28"/>
        <w:szCs w:val="28"/>
      </w:rPr>
      <w:t xml:space="preserve"> </w:t>
    </w:r>
    <w:r>
      <w:rPr>
        <w:rFonts w:ascii="Georgia" w:eastAsia="Georgia" w:hAnsi="Georgia" w:cs="Georgia"/>
        <w:b/>
        <w:color w:val="1F497D"/>
        <w:sz w:val="28"/>
        <w:szCs w:val="28"/>
      </w:rPr>
      <w:t>sample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61BAE"/>
    <w:multiLevelType w:val="multilevel"/>
    <w:tmpl w:val="3EAE054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263DEA"/>
    <w:multiLevelType w:val="multilevel"/>
    <w:tmpl w:val="1BD643BA"/>
    <w:lvl w:ilvl="0">
      <w:start w:val="2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6B36C7"/>
    <w:multiLevelType w:val="multilevel"/>
    <w:tmpl w:val="7BA628C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213364D"/>
    <w:multiLevelType w:val="multilevel"/>
    <w:tmpl w:val="BBF8C97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35"/>
    <w:rsid w:val="00123D35"/>
    <w:rsid w:val="001E2482"/>
    <w:rsid w:val="00866DFC"/>
    <w:rsid w:val="00900C22"/>
    <w:rsid w:val="00A9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C1C43"/>
  <w15:docId w15:val="{4AD2A5CB-D08B-4964-AFA4-B0D2E046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25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4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C29"/>
  </w:style>
  <w:style w:type="paragraph" w:styleId="Footer">
    <w:name w:val="footer"/>
    <w:basedOn w:val="Normal"/>
    <w:link w:val="FooterChar"/>
    <w:uiPriority w:val="99"/>
    <w:unhideWhenUsed/>
    <w:rsid w:val="005E4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29"/>
  </w:style>
  <w:style w:type="character" w:styleId="Emphasis">
    <w:name w:val="Emphasis"/>
    <w:qFormat/>
    <w:rsid w:val="005E4C2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774"/>
    <w:rPr>
      <w:rFonts w:ascii="Tahoma" w:hAnsi="Tahoma" w:cs="Tahoma"/>
      <w:sz w:val="16"/>
      <w:szCs w:val="16"/>
    </w:rPr>
  </w:style>
  <w:style w:type="character" w:styleId="Hyperlink">
    <w:name w:val="Hyperlink"/>
    <w:rsid w:val="000435BC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se.dc.gov/publication/rights-parents-students-disabilities-idea-part-b-notice-procedural-safeguards" TargetMode="External"/><Relationship Id="rId13" Type="http://schemas.openxmlformats.org/officeDocument/2006/relationships/hyperlink" Target="http://www.aje-dc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rmation@aje-dc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je-dc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je-dc.org/wp-content/uploads/2020/06/KYR.The-Special-Ed-Process-May-20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je-dc.org/wp-content/uploads/2020/06/KYR-Special-Education-Dispute-Resolution-2019_final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p0Di90MHDx+Dm4MK+SCmds3RKQ==">AMUW2mV3l/XzlIryzbxjBXYcNmolwBUbTwzybCBAIMc6xEi+EV9MGP0SHaXTQivPVqhjG7TwN6jZVw/kROhClQ2gjxFkKTlrkUbWRgPawG58XmGoVYkxwk4vZFQrOzsGjAsKSy0QN021QEYxsQBIGwAxvw81dmTUqw==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 Staff</dc:creator>
  <cp:lastModifiedBy>Maria Blaeuer</cp:lastModifiedBy>
  <cp:revision>2</cp:revision>
  <dcterms:created xsi:type="dcterms:W3CDTF">2020-09-09T19:02:00Z</dcterms:created>
  <dcterms:modified xsi:type="dcterms:W3CDTF">2020-09-09T19:02:00Z</dcterms:modified>
</cp:coreProperties>
</file>